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D0EAC" w14:textId="7109ADE7" w:rsidR="00EE5FFC" w:rsidRDefault="008A6263">
      <w:r>
        <w:t>Use of Transfer Learning</w:t>
      </w:r>
    </w:p>
    <w:p w14:paraId="43762ECA" w14:textId="168863B1" w:rsidR="00E0317A" w:rsidRDefault="00E0317A">
      <w:r>
        <w:t>To build an interactive python notebook, I started with a foundation model (</w:t>
      </w:r>
      <w:hyperlink r:id="rId4" w:tgtFrame="_blank" w:history="1">
        <w:r>
          <w:rPr>
            <w:rStyle w:val="Hyperlink"/>
          </w:rPr>
          <w:t>AdaSemSeg's seismic SimCLR ResNet-50 encoder</w:t>
        </w:r>
      </w:hyperlink>
      <w:r>
        <w:t xml:space="preserve">), to determine seismic facies on the F3 data set. That worked reasonably well. Then I added an option to use Transfer Learning with the idea that if I added labelled facies data </w:t>
      </w:r>
      <w:r w:rsidR="00F6573A">
        <w:t>(5 instances in each of 5 facies classes)</w:t>
      </w:r>
      <w:r>
        <w:t>that the predictions would be improved considerably. The result were somewhat disappointing as the improvement was negligible. Visually I did not see an improvement when calculated in terms of the F1 score it was surprisingly slightly better. There could be several reasons for that. Either my labelled data set was too small, the foundation model had already used the F3 labelled data or my expectation</w:t>
      </w:r>
      <w:r w:rsidR="0014459F">
        <w:t>s</w:t>
      </w:r>
      <w:r>
        <w:t xml:space="preserve"> were too high.</w:t>
      </w:r>
      <w:r w:rsidR="0014459F">
        <w:t xml:space="preserve"> </w:t>
      </w:r>
      <w:r w:rsidR="0014459F" w:rsidRPr="0014459F">
        <w:rPr>
          <w:color w:val="EE0000"/>
        </w:rPr>
        <w:t>Anybody with a suggestion?</w:t>
      </w:r>
    </w:p>
    <w:p w14:paraId="37354DBC" w14:textId="77777777" w:rsidR="009447A2" w:rsidRDefault="009447A2"/>
    <w:p w14:paraId="663BD223" w14:textId="2EE91BD0" w:rsidR="003628A0" w:rsidRDefault="009447A2">
      <w:r>
        <w:rPr>
          <w:noProof/>
        </w:rPr>
        <w:drawing>
          <wp:inline distT="0" distB="0" distL="0" distR="0" wp14:anchorId="04CF92B5" wp14:editId="4B253FB2">
            <wp:extent cx="5538107" cy="2000250"/>
            <wp:effectExtent l="0" t="0" r="5715" b="0"/>
            <wp:docPr id="1250086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086002" name=""/>
                    <pic:cNvPicPr/>
                  </pic:nvPicPr>
                  <pic:blipFill>
                    <a:blip r:embed="rId5"/>
                    <a:stretch>
                      <a:fillRect/>
                    </a:stretch>
                  </pic:blipFill>
                  <pic:spPr>
                    <a:xfrm>
                      <a:off x="0" y="0"/>
                      <a:ext cx="5542783" cy="2001939"/>
                    </a:xfrm>
                    <a:prstGeom prst="rect">
                      <a:avLst/>
                    </a:prstGeom>
                  </pic:spPr>
                </pic:pic>
              </a:graphicData>
            </a:graphic>
          </wp:inline>
        </w:drawing>
      </w:r>
    </w:p>
    <w:p w14:paraId="4106C810" w14:textId="5513CC22" w:rsidR="003628A0" w:rsidRDefault="003628A0">
      <w:r>
        <w:rPr>
          <w:noProof/>
        </w:rPr>
        <w:drawing>
          <wp:inline distT="0" distB="0" distL="0" distR="0" wp14:anchorId="738B2677" wp14:editId="26EE1B7F">
            <wp:extent cx="5497286" cy="1883229"/>
            <wp:effectExtent l="0" t="0" r="8255" b="3175"/>
            <wp:docPr id="1785177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177618" name=""/>
                    <pic:cNvPicPr/>
                  </pic:nvPicPr>
                  <pic:blipFill>
                    <a:blip r:embed="rId6"/>
                    <a:stretch>
                      <a:fillRect/>
                    </a:stretch>
                  </pic:blipFill>
                  <pic:spPr>
                    <a:xfrm>
                      <a:off x="0" y="0"/>
                      <a:ext cx="5510746" cy="1887840"/>
                    </a:xfrm>
                    <a:prstGeom prst="rect">
                      <a:avLst/>
                    </a:prstGeom>
                  </pic:spPr>
                </pic:pic>
              </a:graphicData>
            </a:graphic>
          </wp:inline>
        </w:drawing>
      </w:r>
    </w:p>
    <w:p w14:paraId="7E1470AD" w14:textId="6EF88DCF" w:rsidR="0014459F" w:rsidRDefault="0014459F">
      <w:r>
        <w:rPr>
          <w:noProof/>
        </w:rPr>
        <w:drawing>
          <wp:inline distT="0" distB="0" distL="0" distR="0" wp14:anchorId="50653110" wp14:editId="20D38E04">
            <wp:extent cx="5731510" cy="4329430"/>
            <wp:effectExtent l="0" t="0" r="2540" b="0"/>
            <wp:docPr id="1464119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119676" name=""/>
                    <pic:cNvPicPr/>
                  </pic:nvPicPr>
                  <pic:blipFill>
                    <a:blip r:embed="rId7"/>
                    <a:stretch>
                      <a:fillRect/>
                    </a:stretch>
                  </pic:blipFill>
                  <pic:spPr>
                    <a:xfrm>
                      <a:off x="0" y="0"/>
                      <a:ext cx="5731510" cy="4329430"/>
                    </a:xfrm>
                    <a:prstGeom prst="rect">
                      <a:avLst/>
                    </a:prstGeom>
                  </pic:spPr>
                </pic:pic>
              </a:graphicData>
            </a:graphic>
          </wp:inline>
        </w:drawing>
      </w:r>
    </w:p>
    <w:sectPr w:rsidR="0014459F" w:rsidSect="0016052F">
      <w:pgSz w:w="11906" w:h="16838"/>
      <w:pgMar w:top="284" w:right="1440" w:bottom="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263"/>
    <w:rsid w:val="00053A0E"/>
    <w:rsid w:val="0014459F"/>
    <w:rsid w:val="0016052F"/>
    <w:rsid w:val="003441DF"/>
    <w:rsid w:val="003628A0"/>
    <w:rsid w:val="0036514D"/>
    <w:rsid w:val="004B3CB0"/>
    <w:rsid w:val="005708A6"/>
    <w:rsid w:val="005745A8"/>
    <w:rsid w:val="00720A94"/>
    <w:rsid w:val="007C6812"/>
    <w:rsid w:val="007F0A2D"/>
    <w:rsid w:val="008A6263"/>
    <w:rsid w:val="009447A2"/>
    <w:rsid w:val="009848F5"/>
    <w:rsid w:val="009A5F42"/>
    <w:rsid w:val="00A67582"/>
    <w:rsid w:val="00AA2CE7"/>
    <w:rsid w:val="00B83DB3"/>
    <w:rsid w:val="00C54EAA"/>
    <w:rsid w:val="00CA2658"/>
    <w:rsid w:val="00CE7915"/>
    <w:rsid w:val="00CF4159"/>
    <w:rsid w:val="00E0317A"/>
    <w:rsid w:val="00E06D60"/>
    <w:rsid w:val="00E37D2E"/>
    <w:rsid w:val="00E760ED"/>
    <w:rsid w:val="00E87AEC"/>
    <w:rsid w:val="00EE5FFC"/>
    <w:rsid w:val="00F6573A"/>
    <w:rsid w:val="00FC397C"/>
    <w:rsid w:val="00FE5DAE"/>
  </w:rsids>
  <m:mathPr>
    <m:mathFont m:val="Cambria Math"/>
    <m:brkBin m:val="before"/>
    <m:brkBinSub m:val="--"/>
    <m:smallFrac m:val="0"/>
    <m:dispDef/>
    <m:lMargin m:val="0"/>
    <m:rMargin m:val="0"/>
    <m:defJc m:val="centerGroup"/>
    <m:wrapIndent m:val="1440"/>
    <m:intLim m:val="subSup"/>
    <m:naryLim m:val="undOvr"/>
  </m:mathPr>
  <w:themeFontLang w:val="en-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288E3"/>
  <w15:chartTrackingRefBased/>
  <w15:docId w15:val="{90E76FBA-99BA-4D31-AB4C-C2EBADCFB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62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62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62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2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2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2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2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2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2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2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62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62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2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2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2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2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2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263"/>
    <w:rPr>
      <w:rFonts w:eastAsiaTheme="majorEastAsia" w:cstheme="majorBidi"/>
      <w:color w:val="272727" w:themeColor="text1" w:themeTint="D8"/>
    </w:rPr>
  </w:style>
  <w:style w:type="paragraph" w:styleId="Title">
    <w:name w:val="Title"/>
    <w:basedOn w:val="Normal"/>
    <w:next w:val="Normal"/>
    <w:link w:val="TitleChar"/>
    <w:uiPriority w:val="10"/>
    <w:qFormat/>
    <w:rsid w:val="008A62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2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26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2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26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6263"/>
    <w:rPr>
      <w:i/>
      <w:iCs/>
      <w:color w:val="404040" w:themeColor="text1" w:themeTint="BF"/>
    </w:rPr>
  </w:style>
  <w:style w:type="paragraph" w:styleId="ListParagraph">
    <w:name w:val="List Paragraph"/>
    <w:basedOn w:val="Normal"/>
    <w:uiPriority w:val="34"/>
    <w:qFormat/>
    <w:rsid w:val="008A6263"/>
    <w:pPr>
      <w:ind w:left="720"/>
      <w:contextualSpacing/>
    </w:pPr>
  </w:style>
  <w:style w:type="character" w:styleId="IntenseEmphasis">
    <w:name w:val="Intense Emphasis"/>
    <w:basedOn w:val="DefaultParagraphFont"/>
    <w:uiPriority w:val="21"/>
    <w:qFormat/>
    <w:rsid w:val="008A6263"/>
    <w:rPr>
      <w:i/>
      <w:iCs/>
      <w:color w:val="0F4761" w:themeColor="accent1" w:themeShade="BF"/>
    </w:rPr>
  </w:style>
  <w:style w:type="paragraph" w:styleId="IntenseQuote">
    <w:name w:val="Intense Quote"/>
    <w:basedOn w:val="Normal"/>
    <w:next w:val="Normal"/>
    <w:link w:val="IntenseQuoteChar"/>
    <w:uiPriority w:val="30"/>
    <w:qFormat/>
    <w:rsid w:val="008A62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263"/>
    <w:rPr>
      <w:i/>
      <w:iCs/>
      <w:color w:val="0F4761" w:themeColor="accent1" w:themeShade="BF"/>
    </w:rPr>
  </w:style>
  <w:style w:type="character" w:styleId="IntenseReference">
    <w:name w:val="Intense Reference"/>
    <w:basedOn w:val="DefaultParagraphFont"/>
    <w:uiPriority w:val="32"/>
    <w:qFormat/>
    <w:rsid w:val="008A6263"/>
    <w:rPr>
      <w:b/>
      <w:bCs/>
      <w:smallCaps/>
      <w:color w:val="0F4761" w:themeColor="accent1" w:themeShade="BF"/>
      <w:spacing w:val="5"/>
    </w:rPr>
  </w:style>
  <w:style w:type="character" w:styleId="Hyperlink">
    <w:name w:val="Hyperlink"/>
    <w:basedOn w:val="DefaultParagraphFont"/>
    <w:uiPriority w:val="99"/>
    <w:semiHidden/>
    <w:unhideWhenUsed/>
    <w:rsid w:val="00E031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www.google.com/url?q=https%3A%2F%2Fhuggingface.co%2FSurojit-Utah%2Fadasemseg-simclr-encode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141</Words>
  <Characters>805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Jaap Mondt</dc:creator>
  <cp:keywords/>
  <dc:description/>
  <cp:lastModifiedBy>Jaap Mondt</cp:lastModifiedBy>
  <cp:revision>2</cp:revision>
  <dcterms:created xsi:type="dcterms:W3CDTF">2026-10-21T09:45:00Z</dcterms:created>
  <dcterms:modified xsi:type="dcterms:W3CDTF">2026-10-21T09:45:00Z</dcterms:modified>
</cp:coreProperties>
</file>